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B91117" w14:textId="77777777" w:rsidR="001C5AE0" w:rsidRPr="001C5AE0" w:rsidRDefault="001C5AE0" w:rsidP="001C5AE0"/>
    <w:p w14:paraId="5BD18C13" w14:textId="77777777" w:rsidR="001C5AE0" w:rsidRPr="001C5AE0" w:rsidRDefault="001C5AE0" w:rsidP="001C5AE0">
      <w:r w:rsidRPr="001C5AE0">
        <w:rPr>
          <w:u w:val="single"/>
        </w:rPr>
        <w:t>Removed References:</w:t>
      </w:r>
    </w:p>
    <w:p w14:paraId="10F7A440" w14:textId="77777777" w:rsidR="001C5AE0" w:rsidRPr="001C5AE0" w:rsidRDefault="001C5AE0" w:rsidP="001C5AE0"/>
    <w:p w14:paraId="0764DB95" w14:textId="77777777" w:rsidR="001C5AE0" w:rsidRPr="001C5AE0" w:rsidRDefault="001C5AE0" w:rsidP="001C5AE0">
      <w:r w:rsidRPr="001C5AE0">
        <w:t>Bevan, N. (1995). Measuring usability as quality of use. Software Quality Journal, 4(2)</w:t>
      </w:r>
    </w:p>
    <w:p w14:paraId="43489CAD" w14:textId="77777777" w:rsidR="001C5AE0" w:rsidRPr="001C5AE0" w:rsidRDefault="001C5AE0" w:rsidP="001C5AE0">
      <w:r w:rsidRPr="001C5AE0">
        <w:t>            </w:t>
      </w:r>
      <w:hyperlink r:id="rId4" w:history="1">
        <w:r w:rsidRPr="001C5AE0">
          <w:rPr>
            <w:rStyle w:val="Hyperlink"/>
          </w:rPr>
          <w:t>https://www.sciencedirect.com/science/article/abs/pii/S0921264706802418</w:t>
        </w:r>
      </w:hyperlink>
    </w:p>
    <w:p w14:paraId="53AF5F81" w14:textId="77777777" w:rsidR="001C5AE0" w:rsidRPr="001C5AE0" w:rsidRDefault="001C5AE0" w:rsidP="001C5AE0">
      <w:r w:rsidRPr="001C5AE0">
        <w:br/>
      </w:r>
      <w:r w:rsidRPr="001C5AE0">
        <w:br/>
      </w:r>
      <w:r w:rsidRPr="001C5AE0">
        <w:br/>
      </w:r>
    </w:p>
    <w:p w14:paraId="09EFBCB8" w14:textId="77777777" w:rsidR="001C5AE0" w:rsidRPr="001C5AE0" w:rsidRDefault="001C5AE0" w:rsidP="001C5AE0">
      <w:r w:rsidRPr="001C5AE0">
        <w:t>Brynjolfsson, E., &amp; McAfee, A. (2014). The second machine age: Work, progress, and prosperity in a time of brilliant technologies. W. W. Norton &amp; Company.</w:t>
      </w:r>
    </w:p>
    <w:p w14:paraId="4D27A50D" w14:textId="77777777" w:rsidR="001C5AE0" w:rsidRPr="001C5AE0" w:rsidRDefault="001C5AE0" w:rsidP="001C5AE0">
      <w:r w:rsidRPr="001C5AE0">
        <w:br/>
      </w:r>
      <w:r w:rsidRPr="001C5AE0">
        <w:br/>
      </w:r>
      <w:r w:rsidRPr="001C5AE0">
        <w:br/>
      </w:r>
    </w:p>
    <w:p w14:paraId="04F3C522" w14:textId="77777777" w:rsidR="001C5AE0" w:rsidRPr="001C5AE0" w:rsidRDefault="001C5AE0" w:rsidP="001C5AE0">
      <w:r w:rsidRPr="001C5AE0">
        <w:t>Dey, A. K., &amp; Abowd, G. D. (2000). Towards a better understanding of context and context-awareness. Proceedings of the 2000 ACM Conference on Computer Supported Cooperative Work, 304-307.)</w:t>
      </w:r>
    </w:p>
    <w:p w14:paraId="16DE61ED" w14:textId="77777777" w:rsidR="001C5AE0" w:rsidRPr="001C5AE0" w:rsidRDefault="001C5AE0" w:rsidP="001C5AE0">
      <w:r w:rsidRPr="001C5AE0">
        <w:t>           </w:t>
      </w:r>
      <w:hyperlink r:id="rId5" w:history="1">
        <w:r w:rsidRPr="001C5AE0">
          <w:rPr>
            <w:rStyle w:val="Hyperlink"/>
          </w:rPr>
          <w:t>https://sites.cc.gatech.edu/fce/contexttoolkit/chiws/Dey.pdf</w:t>
        </w:r>
      </w:hyperlink>
    </w:p>
    <w:p w14:paraId="6C5F79E4" w14:textId="77777777" w:rsidR="001C5AE0" w:rsidRPr="001C5AE0" w:rsidRDefault="001C5AE0" w:rsidP="001C5AE0">
      <w:r w:rsidRPr="001C5AE0">
        <w:br/>
      </w:r>
    </w:p>
    <w:p w14:paraId="25D413E5" w14:textId="77777777" w:rsidR="001C5AE0" w:rsidRPr="001C5AE0" w:rsidRDefault="001C5AE0" w:rsidP="001C5AE0">
      <w:r w:rsidRPr="001C5AE0">
        <w:t>Greenhaus, J. H., &amp; Allen, T. D. (2011). Work–family balance: A review and extension of the literature. In J. C. Quick &amp; L. E. Tetrick (Eds.), Handbook of occupational health psychology (2nd ed., pp. 165-183). American Psychological Association.</w:t>
      </w:r>
    </w:p>
    <w:p w14:paraId="540BF99A" w14:textId="77777777" w:rsidR="001C5AE0" w:rsidRPr="001C5AE0" w:rsidRDefault="001C5AE0" w:rsidP="001C5AE0">
      <w:r w:rsidRPr="001C5AE0">
        <w:t>             </w:t>
      </w:r>
      <w:hyperlink r:id="rId6" w:history="1">
        <w:r w:rsidRPr="001C5AE0">
          <w:rPr>
            <w:rStyle w:val="Hyperlink"/>
          </w:rPr>
          <w:t>https://doi.org/10.1037/10474-008</w:t>
        </w:r>
      </w:hyperlink>
    </w:p>
    <w:p w14:paraId="52A1FAB3" w14:textId="6A7378BC" w:rsidR="00AB345E" w:rsidRDefault="001C5AE0" w:rsidP="001C5AE0">
      <w:r w:rsidRPr="001C5AE0">
        <w:br/>
      </w:r>
      <w:r w:rsidRPr="001C5AE0">
        <w:br/>
      </w:r>
    </w:p>
    <w:sectPr w:rsidR="00AB34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AE0"/>
    <w:rsid w:val="001C5AE0"/>
    <w:rsid w:val="006A2618"/>
    <w:rsid w:val="009C559D"/>
    <w:rsid w:val="00AB3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A2093"/>
  <w15:chartTrackingRefBased/>
  <w15:docId w15:val="{ACF8016C-37D0-4CF6-9B4B-BEE439DDA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5A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5A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5A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5A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5A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5A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5A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5A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5A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5A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5A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5A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5AE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5AE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5AE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5AE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5AE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5AE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5A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5A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5A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5A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5A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5AE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5AE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5AE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5A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5AE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5AE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C5AE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5A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164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i.org/10.1037/10474-008" TargetMode="External"/><Relationship Id="rId5" Type="http://schemas.openxmlformats.org/officeDocument/2006/relationships/hyperlink" Target="https://sites.cc.gatech.edu/fce/contexttoolkit/chiws/Dey.pdf" TargetMode="External"/><Relationship Id="rId4" Type="http://schemas.openxmlformats.org/officeDocument/2006/relationships/hyperlink" Target="https://www.sciencedirect.com/science/article/abs/pii/S092126470680241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 Bugs</dc:creator>
  <cp:keywords/>
  <dc:description/>
  <cp:lastModifiedBy>Jess Bugs</cp:lastModifiedBy>
  <cp:revision>1</cp:revision>
  <dcterms:created xsi:type="dcterms:W3CDTF">2024-08-13T05:22:00Z</dcterms:created>
  <dcterms:modified xsi:type="dcterms:W3CDTF">2024-08-13T05:22:00Z</dcterms:modified>
</cp:coreProperties>
</file>